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C921" w14:textId="3CD23D3A" w:rsidR="00D211D0" w:rsidRDefault="00534BEA">
      <w:r>
        <w:t>Fig. 1: Elenco delle cifre d’affari determinanti per l’obbligo di pagamento dell’IVA</w:t>
      </w:r>
    </w:p>
    <w:p w14:paraId="6883BF12" w14:textId="2146100D" w:rsidR="00534BEA" w:rsidRPr="00FC3AEE" w:rsidRDefault="00534BEA">
      <w:pPr>
        <w:rPr>
          <w:lang w:val="it-IT"/>
        </w:rPr>
      </w:pPr>
    </w:p>
    <w:p w14:paraId="17E27587" w14:textId="26F5ED71" w:rsidR="00534BEA" w:rsidRDefault="00534BEA">
      <w:pPr>
        <w:rPr>
          <w:b/>
          <w:bCs/>
        </w:rPr>
      </w:pPr>
      <w:r w:rsidRPr="006B72F0">
        <w:rPr>
          <w:b/>
          <w:bCs/>
        </w:rPr>
        <w:t>Conto economico dell’FC Modello per il periodo 01.01 – 31.12</w:t>
      </w:r>
      <w:r w:rsidRPr="006B72F0">
        <w:tab/>
      </w:r>
      <w:r>
        <w:tab/>
      </w:r>
      <w:r>
        <w:tab/>
      </w:r>
      <w:r>
        <w:tab/>
      </w:r>
      <w:r>
        <w:tab/>
      </w:r>
      <w:r>
        <w:tab/>
      </w:r>
      <w:r w:rsidR="00F830BB">
        <w:tab/>
      </w:r>
      <w:r>
        <w:rPr>
          <w:b/>
          <w:bCs/>
        </w:rPr>
        <w:t>Determinante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Osservazione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 l’accertamento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dell’obbligo fiscale?</w:t>
      </w:r>
    </w:p>
    <w:p w14:paraId="3F193554" w14:textId="451FA2F8" w:rsidR="00534BEA" w:rsidRPr="00FC3AEE" w:rsidRDefault="00534BEA">
      <w:pPr>
        <w:rPr>
          <w:b/>
          <w:bCs/>
          <w:lang w:val="it-IT"/>
        </w:rPr>
      </w:pPr>
    </w:p>
    <w:p w14:paraId="69BBDA8F" w14:textId="1A4A02CD" w:rsidR="00534BEA" w:rsidRDefault="00534BEA">
      <w:r w:rsidRPr="006B72F0">
        <w:rPr>
          <w:b/>
          <w:bCs/>
        </w:rPr>
        <w:t>Contributi di iscrizione dei membri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br/>
        <w:t>Contributi di iscrizione dei membri stabiliti nello statuto</w:t>
      </w:r>
      <w:r>
        <w:tab/>
      </w:r>
      <w:r>
        <w:tab/>
      </w:r>
      <w:r>
        <w:tab/>
      </w:r>
      <w:r>
        <w:tab/>
      </w:r>
      <w:r>
        <w:tab/>
        <w:t>esente</w:t>
      </w:r>
      <w:r>
        <w:tab/>
      </w:r>
      <w:r>
        <w:tab/>
      </w:r>
      <w:r>
        <w:tab/>
        <w:t>no</w:t>
      </w:r>
    </w:p>
    <w:p w14:paraId="0C2FB3EF" w14:textId="7CD61CED" w:rsidR="00534BEA" w:rsidRDefault="00534BEA">
      <w:r w:rsidRPr="006B72F0">
        <w:rPr>
          <w:b/>
          <w:bCs/>
        </w:rPr>
        <w:t>Marketing</w:t>
      </w:r>
      <w:r>
        <w:rPr>
          <w:b/>
          <w:bCs/>
          <w:u w:val="single"/>
        </w:rPr>
        <w:br/>
      </w:r>
      <w:r>
        <w:t>Vendita dei biglietti di ingresso relativi a eventi sportivi o culturali</w:t>
      </w:r>
      <w:r>
        <w:tab/>
      </w:r>
      <w:r>
        <w:tab/>
      </w:r>
      <w:r w:rsidR="00FC3AEE"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</w:r>
      <w:r w:rsidR="009A4A8D">
        <w:t>Tasse</w:t>
      </w:r>
      <w:r>
        <w:t xml:space="preserve"> di iscrizione </w:t>
      </w:r>
      <w:r w:rsidR="009A4A8D">
        <w:t>ad</w:t>
      </w:r>
      <w:r>
        <w:t xml:space="preserve"> eventi sportivi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  <w:t>Affitto di impianti sportivi, centri sportivi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  <w:t>Diritti di esecuzione versati a</w:t>
      </w:r>
      <w:r w:rsidR="00C91E66">
        <w:t>d</w:t>
      </w:r>
      <w:r>
        <w:t xml:space="preserve"> associazioni mantello, licenze</w:t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  <w:t>Donazioni di terzi (senza controprestazione)</w:t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*</w:t>
      </w:r>
      <w:r>
        <w:br/>
        <w:t>Corsa di raccolta fondi (senza controprestazione)</w:t>
      </w:r>
      <w:r>
        <w:tab/>
      </w:r>
      <w:r>
        <w:tab/>
      </w:r>
      <w:r>
        <w:tab/>
      </w:r>
      <w:r>
        <w:tab/>
      </w:r>
      <w:r>
        <w:tab/>
      </w:r>
      <w:r>
        <w:tab/>
        <w:t>esente</w:t>
      </w:r>
      <w:r>
        <w:tab/>
      </w:r>
      <w:r>
        <w:tab/>
      </w:r>
      <w:r>
        <w:tab/>
        <w:t>no</w:t>
      </w:r>
      <w:r>
        <w:br/>
        <w:t>Legati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  <w:t>Entrate tombola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br/>
        <w:t>Mercatini delle pulci (a nome della società)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esente</w:t>
      </w:r>
      <w:r>
        <w:tab/>
      </w:r>
      <w:r>
        <w:tab/>
      </w:r>
      <w:r>
        <w:tab/>
        <w:t>no</w:t>
      </w:r>
    </w:p>
    <w:p w14:paraId="13FDAC10" w14:textId="0F1C336D" w:rsidR="00DE212D" w:rsidRDefault="001D394A">
      <w:r>
        <w:t>Tabelloni pubblicitari a bordo campo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tassabile</w:t>
      </w:r>
      <w:r>
        <w:tab/>
      </w:r>
      <w:r>
        <w:tab/>
        <w:t>sì</w:t>
      </w:r>
      <w:r>
        <w:br/>
        <w:t xml:space="preserve">Inserzioni </w:t>
      </w:r>
      <w:r w:rsidR="009A4A8D">
        <w:t>su pubblicazione</w:t>
      </w:r>
      <w:r>
        <w:t xml:space="preserve"> del club, programmi di partite e della stagione</w:t>
      </w:r>
      <w:r>
        <w:tab/>
      </w:r>
      <w:r>
        <w:tab/>
      </w:r>
      <w:r>
        <w:tab/>
        <w:t>tassabile</w:t>
      </w:r>
      <w:r>
        <w:tab/>
      </w:r>
      <w:r>
        <w:tab/>
        <w:t>sì</w:t>
      </w:r>
      <w:r>
        <w:br/>
        <w:t xml:space="preserve">Inserzioni </w:t>
      </w:r>
      <w:r w:rsidR="009A4A8D">
        <w:t>su</w:t>
      </w:r>
      <w:r>
        <w:t>l calendario della società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8E6">
        <w:tab/>
      </w:r>
      <w:r>
        <w:t>tassabile</w:t>
      </w:r>
      <w:r>
        <w:tab/>
      </w:r>
      <w:r>
        <w:tab/>
        <w:t>sì</w:t>
      </w:r>
      <w:r>
        <w:br/>
        <w:t>Annunci pubblicitari dall’altoparlante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>
        <w:t>tassabile</w:t>
      </w:r>
      <w:r>
        <w:tab/>
      </w:r>
      <w:r>
        <w:tab/>
        <w:t>sì</w:t>
      </w:r>
      <w:r>
        <w:br/>
        <w:t xml:space="preserve">Link </w:t>
      </w:r>
      <w:r w:rsidR="009A4A8D">
        <w:t>su</w:t>
      </w:r>
      <w:r>
        <w:t>l sito Internet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>
        <w:t>tassabile</w:t>
      </w:r>
      <w:r>
        <w:tab/>
      </w:r>
      <w:r>
        <w:tab/>
        <w:t>sì</w:t>
      </w:r>
      <w:r>
        <w:br/>
        <w:t>Vendita di articoli per i fan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tassabile</w:t>
      </w:r>
      <w:r>
        <w:tab/>
      </w:r>
      <w:r>
        <w:tab/>
        <w:t>sì</w:t>
      </w:r>
      <w:r>
        <w:br/>
        <w:t>Pubblicità sul</w:t>
      </w:r>
      <w:r w:rsidR="009A4A8D">
        <w:t>l’equipaggiamento</w:t>
      </w:r>
      <w:r>
        <w:t xml:space="preserve"> (divise di gioco, c</w:t>
      </w:r>
      <w:r w:rsidR="009B28E6">
        <w:t>ompleto da allenamento, ecc.)</w:t>
      </w:r>
      <w:r w:rsidR="009B28E6">
        <w:tab/>
      </w:r>
      <w:r w:rsidR="009B28E6">
        <w:tab/>
      </w:r>
      <w:r>
        <w:t>tassabile</w:t>
      </w:r>
      <w:r>
        <w:tab/>
      </w:r>
      <w:r>
        <w:tab/>
        <w:t>sì</w:t>
      </w:r>
      <w:r>
        <w:br/>
        <w:t>Prestazioni co-sponsor e sponsor principali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tassabile</w:t>
      </w:r>
      <w:r>
        <w:tab/>
      </w:r>
      <w:r>
        <w:tab/>
        <w:t>sì</w:t>
      </w:r>
      <w:r>
        <w:tab/>
      </w:r>
      <w:r>
        <w:tab/>
      </w:r>
      <w:r>
        <w:tab/>
      </w:r>
      <w:r>
        <w:tab/>
        <w:t>*</w:t>
      </w:r>
      <w:r>
        <w:br/>
        <w:t>Giochi di abilità (</w:t>
      </w:r>
      <w:proofErr w:type="spellStart"/>
      <w:r w:rsidR="00D856E6">
        <w:t>footbalino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 w:rsidR="00FC3AEE">
        <w:tab/>
      </w:r>
      <w:r>
        <w:t>tassabile</w:t>
      </w:r>
      <w:r>
        <w:tab/>
      </w:r>
      <w:r>
        <w:tab/>
        <w:t>sì</w:t>
      </w:r>
    </w:p>
    <w:p w14:paraId="7FD36AD2" w14:textId="77777777" w:rsidR="00F60102" w:rsidRPr="00FC3AEE" w:rsidRDefault="00F60102">
      <w:pPr>
        <w:rPr>
          <w:lang w:val="it-IT"/>
        </w:rPr>
      </w:pPr>
    </w:p>
    <w:p w14:paraId="2D1D867E" w14:textId="5715F135" w:rsidR="00F60102" w:rsidRPr="006B72F0" w:rsidRDefault="00F60102">
      <w:r w:rsidRPr="006B72F0">
        <w:rPr>
          <w:b/>
          <w:bCs/>
        </w:rPr>
        <w:lastRenderedPageBreak/>
        <w:t>Sovvenzioni</w:t>
      </w:r>
    </w:p>
    <w:p w14:paraId="3CE68E1D" w14:textId="5AB1E97D" w:rsidR="00F60102" w:rsidRDefault="00F60102">
      <w:r>
        <w:t>Giovani e 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*</w:t>
      </w:r>
      <w:r>
        <w:br/>
        <w:t>Contributi del Comune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*</w:t>
      </w:r>
    </w:p>
    <w:p w14:paraId="01FFE745" w14:textId="2C07BE08" w:rsidR="00F60102" w:rsidRPr="006B72F0" w:rsidRDefault="00F60102">
      <w:r w:rsidRPr="006B72F0">
        <w:rPr>
          <w:b/>
          <w:bCs/>
        </w:rPr>
        <w:t>Eventi</w:t>
      </w:r>
    </w:p>
    <w:p w14:paraId="4012137F" w14:textId="72908C7F" w:rsidR="00F60102" w:rsidRDefault="00F60102">
      <w:r>
        <w:t>Proventi da tornei di calcio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 w:rsidR="00FC3AEE">
        <w:tab/>
      </w:r>
      <w:r>
        <w:t>tassabile</w:t>
      </w:r>
      <w:r>
        <w:tab/>
      </w:r>
      <w:r>
        <w:tab/>
        <w:t>sì</w:t>
      </w:r>
      <w:r>
        <w:br/>
        <w:t>Proventi da eventi di vario genere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>
        <w:t>tassabile</w:t>
      </w:r>
      <w:r>
        <w:tab/>
      </w:r>
      <w:r>
        <w:tab/>
        <w:t>sì</w:t>
      </w:r>
    </w:p>
    <w:p w14:paraId="1B33FCD9" w14:textId="73FA8FBF" w:rsidR="00F60102" w:rsidRDefault="00F60102">
      <w:r>
        <w:t>Campi di allenamento giovani (</w:t>
      </w:r>
      <w:r w:rsidR="00C91E66">
        <w:t>A</w:t>
      </w:r>
      <w:r>
        <w:t>ttivi fino a 18 anni)</w:t>
      </w:r>
      <w:r>
        <w:tab/>
      </w:r>
      <w:r>
        <w:tab/>
      </w:r>
      <w:r>
        <w:tab/>
      </w:r>
      <w:r>
        <w:tab/>
      </w:r>
      <w:r>
        <w:tab/>
      </w:r>
      <w:r>
        <w:tab/>
        <w:t>esente</w:t>
      </w:r>
      <w:r>
        <w:tab/>
      </w:r>
      <w:r>
        <w:tab/>
      </w:r>
      <w:r>
        <w:tab/>
        <w:t>no</w:t>
      </w:r>
      <w:r>
        <w:br/>
        <w:t>Altri campi di allenamento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tassabile</w:t>
      </w:r>
      <w:r>
        <w:tab/>
      </w:r>
      <w:r>
        <w:tab/>
        <w:t>sì</w:t>
      </w:r>
    </w:p>
    <w:p w14:paraId="2A9DD3A0" w14:textId="2A682BA2" w:rsidR="00F60102" w:rsidRDefault="00D856E6">
      <w:r w:rsidRPr="006B72F0">
        <w:rPr>
          <w:b/>
          <w:bCs/>
        </w:rPr>
        <w:t>Ristoro</w:t>
      </w:r>
      <w:r w:rsidR="00F60102">
        <w:br/>
        <w:t>Servizi di ristorazione</w:t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  <w:t xml:space="preserve">   </w:t>
      </w:r>
      <w:r w:rsidR="00FC3AEE">
        <w:tab/>
      </w:r>
      <w:r w:rsidR="00FC3AEE">
        <w:tab/>
      </w:r>
      <w:r w:rsidR="00F60102">
        <w:t>tassabile</w:t>
      </w:r>
      <w:r w:rsidR="00FC3AEE">
        <w:tab/>
      </w:r>
      <w:r w:rsidR="00F60102">
        <w:tab/>
        <w:t>sì</w:t>
      </w:r>
      <w:r w:rsidR="00F60102">
        <w:br/>
        <w:t>Distributori automatici di cibi e bevande presso la sede del club</w:t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  <w:t>tassabile</w:t>
      </w:r>
      <w:r w:rsidR="00F60102">
        <w:tab/>
      </w:r>
      <w:r w:rsidR="00F60102">
        <w:tab/>
        <w:t>sì</w:t>
      </w:r>
      <w:r w:rsidR="00F60102">
        <w:br/>
        <w:t>Distributore automatico di sigarette presso la sede del club</w:t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  <w:t>tassabile</w:t>
      </w:r>
      <w:r w:rsidR="00F60102">
        <w:tab/>
      </w:r>
      <w:r w:rsidR="00F60102">
        <w:tab/>
        <w:t>sì</w:t>
      </w:r>
      <w:r w:rsidR="00F60102">
        <w:br/>
        <w:t>Punto di ristoro (take-</w:t>
      </w:r>
      <w:proofErr w:type="spellStart"/>
      <w:r w:rsidR="00F60102">
        <w:t>away</w:t>
      </w:r>
      <w:proofErr w:type="spellEnd"/>
      <w:r w:rsidR="00F60102">
        <w:t>)</w:t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</w:r>
      <w:r w:rsidR="00F60102">
        <w:tab/>
        <w:t>tassabile</w:t>
      </w:r>
      <w:r w:rsidR="00F60102">
        <w:tab/>
      </w:r>
      <w:r w:rsidR="00F60102">
        <w:tab/>
        <w:t>sì</w:t>
      </w:r>
    </w:p>
    <w:p w14:paraId="5A0A5BA2" w14:textId="51B41430" w:rsidR="00F60102" w:rsidRDefault="00F60102">
      <w:r w:rsidRPr="006B72F0">
        <w:rPr>
          <w:b/>
          <w:bCs/>
        </w:rPr>
        <w:t>Varie</w:t>
      </w:r>
      <w:r>
        <w:br/>
        <w:t>Proventi da interessi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esente</w:t>
      </w:r>
      <w:r>
        <w:tab/>
      </w:r>
      <w:r>
        <w:tab/>
      </w:r>
      <w:r>
        <w:tab/>
        <w:t>no</w:t>
      </w:r>
    </w:p>
    <w:p w14:paraId="04776981" w14:textId="4DCEB4CF" w:rsidR="00F60102" w:rsidRDefault="00F60102">
      <w:r>
        <w:t>Entrate trasferte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3AEE">
        <w:tab/>
      </w:r>
      <w:r>
        <w:t>tassabile</w:t>
      </w:r>
      <w:r>
        <w:tab/>
      </w:r>
      <w:r>
        <w:tab/>
        <w:t>sì</w:t>
      </w:r>
      <w:r>
        <w:br/>
        <w:t>Indennizzi per formazione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AEE">
        <w:tab/>
      </w:r>
      <w:r>
        <w:t>esente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rPr>
          <w:vertAlign w:val="superscript"/>
        </w:rPr>
        <w:t>1)</w:t>
      </w:r>
    </w:p>
    <w:p w14:paraId="09D2CD34" w14:textId="1C0EB5A9" w:rsidR="001E46AA" w:rsidRDefault="001E46AA" w:rsidP="001E46AA">
      <w:r>
        <w:t>* si vedano i dettagli al riguardo nel rapporto</w:t>
      </w:r>
    </w:p>
    <w:p w14:paraId="7B5BE4DD" w14:textId="795EAE74" w:rsidR="001E46AA" w:rsidRPr="001E46AA" w:rsidRDefault="001E46AA" w:rsidP="001E46AA">
      <w:r>
        <w:rPr>
          <w:vertAlign w:val="superscript"/>
        </w:rPr>
        <w:t>1)</w:t>
      </w:r>
      <w:r>
        <w:t xml:space="preserve"> secondo l’Amministrazione federale delle contribuzioni il trattamento fiscale da applicare non è definito in maniera definitiva, pertanto occorre attendere l</w:t>
      </w:r>
      <w:r w:rsidR="00D856E6">
        <w:t>’Info IVA concernente il settore</w:t>
      </w:r>
      <w:bookmarkStart w:id="0" w:name="_GoBack"/>
      <w:bookmarkEnd w:id="0"/>
      <w:r w:rsidR="00D856E6">
        <w:t xml:space="preserve"> </w:t>
      </w:r>
      <w:r>
        <w:t>Sport</w:t>
      </w:r>
    </w:p>
    <w:sectPr w:rsidR="001E46AA" w:rsidRPr="001E46AA" w:rsidSect="00534B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423B"/>
    <w:multiLevelType w:val="hybridMultilevel"/>
    <w:tmpl w:val="B9963344"/>
    <w:lvl w:ilvl="0" w:tplc="5A40C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7EDC"/>
    <w:multiLevelType w:val="hybridMultilevel"/>
    <w:tmpl w:val="8BF6E214"/>
    <w:lvl w:ilvl="0" w:tplc="54FCA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C6"/>
    <w:rsid w:val="001D394A"/>
    <w:rsid w:val="001E46AA"/>
    <w:rsid w:val="002C48C6"/>
    <w:rsid w:val="004B35EE"/>
    <w:rsid w:val="0053429E"/>
    <w:rsid w:val="00534BEA"/>
    <w:rsid w:val="006B72F0"/>
    <w:rsid w:val="009A4A8D"/>
    <w:rsid w:val="009B28E6"/>
    <w:rsid w:val="00C91E66"/>
    <w:rsid w:val="00D211D0"/>
    <w:rsid w:val="00D856E6"/>
    <w:rsid w:val="00DE212D"/>
    <w:rsid w:val="00F25A17"/>
    <w:rsid w:val="00F60102"/>
    <w:rsid w:val="00F830BB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77E38"/>
  <w15:chartTrackingRefBased/>
  <w15:docId w15:val="{E585DB3A-FDCB-4794-A95C-63F120F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6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E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5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5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6C1CC-3959-4BBF-B4A5-38C50381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083F-51A8-4C23-BEC4-E40C2D3C7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6A5CC-CFF5-4483-9FF9-0C8A6209D180}">
  <ds:schemaRefs>
    <ds:schemaRef ds:uri="bb7e19c0-fbf9-4134-99ca-4d7b3866348f"/>
    <ds:schemaRef ds:uri="http://purl.org/dc/dcmitype/"/>
    <ds:schemaRef ds:uri="307490ce-ad68-4867-b287-7d8644c6553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 Vascon</dc:creator>
  <cp:keywords/>
  <dc:description/>
  <cp:lastModifiedBy>Affolter Christian</cp:lastModifiedBy>
  <cp:revision>2</cp:revision>
  <cp:lastPrinted>2019-12-13T14:27:00Z</cp:lastPrinted>
  <dcterms:created xsi:type="dcterms:W3CDTF">2019-12-17T17:58:00Z</dcterms:created>
  <dcterms:modified xsi:type="dcterms:W3CDTF">2019-12-17T17:58:00Z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