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97B" w14:textId="77777777" w:rsidR="007B7053" w:rsidRPr="00F243D1" w:rsidRDefault="007B7053" w:rsidP="007B7053">
      <w:pPr>
        <w:shd w:val="clear" w:color="auto" w:fill="FFFFFF"/>
        <w:spacing w:beforeAutospacing="1" w:after="100" w:afterAutospacing="1" w:line="240" w:lineRule="auto"/>
        <w:outlineLvl w:val="1"/>
        <w:rPr>
          <w:rFonts w:ascii="Arial" w:eastAsia="Times New Roman" w:hAnsi="Arial" w:cs="Arial"/>
          <w:b/>
          <w:bCs/>
          <w:color w:val="000000" w:themeColor="text1"/>
          <w:sz w:val="28"/>
          <w:szCs w:val="28"/>
        </w:rPr>
      </w:pPr>
      <w:r w:rsidRPr="00F243D1">
        <w:rPr>
          <w:rFonts w:ascii="Arial" w:hAnsi="Arial"/>
          <w:b/>
          <w:bCs/>
          <w:color w:val="000000" w:themeColor="text1"/>
          <w:sz w:val="28"/>
          <w:szCs w:val="28"/>
        </w:rPr>
        <w:t>Check-list Charte</w:t>
      </w:r>
      <w:bookmarkStart w:id="0" w:name="_GoBack"/>
      <w:bookmarkEnd w:id="0"/>
    </w:p>
    <w:p w14:paraId="7435097C" w14:textId="3167DE39" w:rsidR="007B7053" w:rsidRPr="0065271A" w:rsidRDefault="007B7053" w:rsidP="007B7053">
      <w:pPr>
        <w:shd w:val="clear" w:color="auto" w:fill="FFFFFF"/>
        <w:spacing w:after="360" w:line="240" w:lineRule="auto"/>
        <w:rPr>
          <w:rFonts w:ascii="Arial" w:eastAsia="Times New Roman" w:hAnsi="Arial" w:cs="Arial"/>
          <w:sz w:val="20"/>
          <w:szCs w:val="20"/>
        </w:rPr>
      </w:pPr>
      <w:r>
        <w:rPr>
          <w:rFonts w:ascii="Arial" w:hAnsi="Arial"/>
          <w:sz w:val="20"/>
          <w:szCs w:val="20"/>
        </w:rPr>
        <w:t>L’élaboration d’une charte peut suivre le déroulement décrit ci-dessous, qui a fait ses preuves. Ce travail s’effectue avec la participation de toutes les personnes directement concernées afin d’atteindre le niveau d’acceptation le plus élevé possible.</w:t>
      </w:r>
      <w:r>
        <w:rPr>
          <w:rFonts w:ascii="Arial" w:hAnsi="Arial"/>
          <w:sz w:val="20"/>
          <w:szCs w:val="20"/>
        </w:rPr>
        <w:br/>
        <w:t> </w:t>
      </w:r>
    </w:p>
    <w:tbl>
      <w:tblPr>
        <w:tblW w:w="9000" w:type="dxa"/>
        <w:tblCellSpacing w:w="0" w:type="dxa"/>
        <w:tblCellMar>
          <w:left w:w="0" w:type="dxa"/>
          <w:right w:w="0" w:type="dxa"/>
        </w:tblCellMar>
        <w:tblLook w:val="04A0" w:firstRow="1" w:lastRow="0" w:firstColumn="1" w:lastColumn="0" w:noHBand="0" w:noVBand="1"/>
      </w:tblPr>
      <w:tblGrid>
        <w:gridCol w:w="1788"/>
        <w:gridCol w:w="7212"/>
      </w:tblGrid>
      <w:tr w:rsidR="007B7053" w:rsidRPr="0065271A" w14:paraId="7435097F" w14:textId="77777777" w:rsidTr="007B7053">
        <w:trPr>
          <w:trHeight w:val="776"/>
          <w:tblCellSpacing w:w="0" w:type="dxa"/>
        </w:trPr>
        <w:tc>
          <w:tcPr>
            <w:tcW w:w="0" w:type="auto"/>
            <w:tcBorders>
              <w:top w:val="nil"/>
              <w:left w:val="nil"/>
              <w:bottom w:val="nil"/>
              <w:right w:val="nil"/>
            </w:tcBorders>
            <w:shd w:val="clear" w:color="auto" w:fill="DDDDDD"/>
            <w:hideMark/>
          </w:tcPr>
          <w:p w14:paraId="7435097D" w14:textId="77777777" w:rsidR="007B7053" w:rsidRPr="0065271A" w:rsidRDefault="007B7053" w:rsidP="007B7053">
            <w:pPr>
              <w:spacing w:after="0" w:line="240" w:lineRule="auto"/>
              <w:rPr>
                <w:rFonts w:ascii="Arial" w:eastAsia="Times New Roman" w:hAnsi="Arial" w:cs="Arial"/>
                <w:sz w:val="20"/>
                <w:szCs w:val="20"/>
              </w:rPr>
            </w:pPr>
            <w:r>
              <w:rPr>
                <w:rFonts w:ascii="Arial" w:hAnsi="Arial"/>
                <w:sz w:val="20"/>
                <w:szCs w:val="20"/>
              </w:rPr>
              <w:br/>
            </w:r>
            <w:r>
              <w:rPr>
                <w:rFonts w:ascii="Arial" w:hAnsi="Arial"/>
                <w:b/>
                <w:bCs/>
                <w:sz w:val="20"/>
                <w:szCs w:val="20"/>
              </w:rPr>
              <w:t>Séquence</w:t>
            </w:r>
            <w:r>
              <w:rPr>
                <w:rFonts w:ascii="Arial" w:hAnsi="Arial"/>
                <w:sz w:val="20"/>
                <w:szCs w:val="20"/>
              </w:rPr>
              <w:br/>
            </w:r>
            <w:r>
              <w:rPr>
                <w:rFonts w:ascii="Arial" w:hAnsi="Arial"/>
                <w:i/>
                <w:iCs/>
                <w:sz w:val="20"/>
                <w:szCs w:val="20"/>
              </w:rPr>
              <w:t>Compétence</w:t>
            </w:r>
          </w:p>
        </w:tc>
        <w:tc>
          <w:tcPr>
            <w:tcW w:w="0" w:type="auto"/>
            <w:tcBorders>
              <w:top w:val="nil"/>
              <w:left w:val="nil"/>
              <w:bottom w:val="nil"/>
              <w:right w:val="nil"/>
            </w:tcBorders>
            <w:shd w:val="clear" w:color="auto" w:fill="DDDDDD"/>
            <w:hideMark/>
          </w:tcPr>
          <w:p w14:paraId="7435097E" w14:textId="78C4FD6E" w:rsidR="007B7053" w:rsidRPr="0065271A" w:rsidRDefault="007B7053" w:rsidP="007B7053">
            <w:pPr>
              <w:spacing w:after="0" w:line="240" w:lineRule="auto"/>
              <w:rPr>
                <w:rFonts w:ascii="Arial" w:eastAsia="Times New Roman" w:hAnsi="Arial" w:cs="Arial"/>
                <w:sz w:val="20"/>
                <w:szCs w:val="20"/>
              </w:rPr>
            </w:pPr>
            <w:r>
              <w:rPr>
                <w:rFonts w:ascii="Arial" w:hAnsi="Arial"/>
                <w:sz w:val="20"/>
                <w:szCs w:val="20"/>
              </w:rPr>
              <w:br/>
              <w:t>Description</w:t>
            </w:r>
          </w:p>
        </w:tc>
      </w:tr>
      <w:tr w:rsidR="007B7053" w:rsidRPr="0065271A" w14:paraId="74350984" w14:textId="77777777" w:rsidTr="007B7053">
        <w:trPr>
          <w:tblCellSpacing w:w="0" w:type="dxa"/>
        </w:trPr>
        <w:tc>
          <w:tcPr>
            <w:tcW w:w="0" w:type="auto"/>
            <w:tcBorders>
              <w:top w:val="nil"/>
              <w:left w:val="nil"/>
              <w:bottom w:val="nil"/>
              <w:right w:val="nil"/>
            </w:tcBorders>
            <w:hideMark/>
          </w:tcPr>
          <w:p w14:paraId="74350980" w14:textId="77777777" w:rsidR="007B7053" w:rsidRPr="0065271A" w:rsidRDefault="007B7053" w:rsidP="007B7053">
            <w:pPr>
              <w:spacing w:after="360" w:line="240" w:lineRule="auto"/>
              <w:rPr>
                <w:rFonts w:ascii="Arial" w:eastAsia="Times New Roman" w:hAnsi="Arial" w:cs="Arial"/>
                <w:b/>
                <w:bCs/>
                <w:sz w:val="20"/>
                <w:szCs w:val="20"/>
                <w:lang w:eastAsia="de-CH"/>
              </w:rPr>
            </w:pPr>
          </w:p>
          <w:p w14:paraId="74350981" w14:textId="77777777" w:rsidR="007B7053" w:rsidRPr="0065271A" w:rsidRDefault="007B7053" w:rsidP="007B7053">
            <w:pPr>
              <w:spacing w:after="360" w:line="240" w:lineRule="auto"/>
              <w:rPr>
                <w:rFonts w:ascii="Arial" w:eastAsia="Times New Roman" w:hAnsi="Arial" w:cs="Arial"/>
                <w:sz w:val="20"/>
                <w:szCs w:val="20"/>
              </w:rPr>
            </w:pPr>
            <w:r>
              <w:rPr>
                <w:rFonts w:ascii="Arial" w:hAnsi="Arial"/>
                <w:b/>
                <w:bCs/>
                <w:sz w:val="20"/>
                <w:szCs w:val="20"/>
              </w:rPr>
              <w:t>Initiative, démarrage du projet</w:t>
            </w:r>
            <w:r>
              <w:rPr>
                <w:rFonts w:ascii="Arial" w:hAnsi="Arial"/>
                <w:sz w:val="20"/>
                <w:szCs w:val="20"/>
              </w:rPr>
              <w:br/>
            </w:r>
            <w:r>
              <w:rPr>
                <w:rFonts w:ascii="Arial" w:hAnsi="Arial"/>
                <w:i/>
                <w:iCs/>
                <w:sz w:val="20"/>
                <w:szCs w:val="20"/>
              </w:rPr>
              <w:t>Conseil d’administration,</w:t>
            </w:r>
            <w:r>
              <w:rPr>
                <w:rFonts w:ascii="Arial" w:hAnsi="Arial"/>
                <w:i/>
                <w:iCs/>
                <w:sz w:val="20"/>
                <w:szCs w:val="20"/>
              </w:rPr>
              <w:br/>
              <w:t>Groupe de projet</w:t>
            </w:r>
          </w:p>
        </w:tc>
        <w:tc>
          <w:tcPr>
            <w:tcW w:w="0" w:type="auto"/>
            <w:tcBorders>
              <w:top w:val="nil"/>
              <w:left w:val="nil"/>
              <w:bottom w:val="nil"/>
              <w:right w:val="nil"/>
            </w:tcBorders>
            <w:hideMark/>
          </w:tcPr>
          <w:p w14:paraId="74350982" w14:textId="77777777" w:rsidR="007B7053" w:rsidRPr="0065271A" w:rsidRDefault="007B7053" w:rsidP="007B7053">
            <w:pPr>
              <w:spacing w:after="360" w:line="240" w:lineRule="auto"/>
              <w:rPr>
                <w:rFonts w:ascii="Arial" w:eastAsia="Times New Roman" w:hAnsi="Arial" w:cs="Arial"/>
                <w:sz w:val="20"/>
                <w:szCs w:val="20"/>
                <w:lang w:eastAsia="de-CH"/>
              </w:rPr>
            </w:pPr>
          </w:p>
          <w:p w14:paraId="74350983" w14:textId="227FDCB9" w:rsidR="007B7053" w:rsidRPr="0065271A" w:rsidRDefault="007B7053" w:rsidP="007B7053">
            <w:pPr>
              <w:spacing w:after="360" w:line="240" w:lineRule="auto"/>
              <w:rPr>
                <w:rFonts w:ascii="Arial" w:eastAsia="Times New Roman" w:hAnsi="Arial" w:cs="Arial"/>
                <w:sz w:val="20"/>
                <w:szCs w:val="20"/>
              </w:rPr>
            </w:pPr>
            <w:r>
              <w:rPr>
                <w:rFonts w:ascii="Arial" w:hAnsi="Arial"/>
                <w:sz w:val="20"/>
                <w:szCs w:val="20"/>
              </w:rPr>
              <w:t>Le processus de la charte est initié et annoncé par le conseil d’administration du club. Le conseil d’administration met en place le groupe de projet et élit ses membres. L’objectif du projet, son déroulement exact et son calendrier sont discutés et décidés conjointement.</w:t>
            </w:r>
          </w:p>
        </w:tc>
      </w:tr>
      <w:tr w:rsidR="007B7053" w:rsidRPr="0065271A" w14:paraId="74350990" w14:textId="77777777" w:rsidTr="007B7053">
        <w:trPr>
          <w:tblCellSpacing w:w="0" w:type="dxa"/>
        </w:trPr>
        <w:tc>
          <w:tcPr>
            <w:tcW w:w="0" w:type="auto"/>
            <w:tcBorders>
              <w:top w:val="nil"/>
              <w:left w:val="nil"/>
              <w:bottom w:val="nil"/>
              <w:right w:val="nil"/>
            </w:tcBorders>
            <w:hideMark/>
          </w:tcPr>
          <w:p w14:paraId="74350985" w14:textId="77777777" w:rsidR="007B7053" w:rsidRPr="0065271A" w:rsidRDefault="007B7053" w:rsidP="007B7053">
            <w:pPr>
              <w:spacing w:after="360" w:line="240" w:lineRule="auto"/>
              <w:rPr>
                <w:rFonts w:ascii="Arial" w:eastAsia="Times New Roman" w:hAnsi="Arial" w:cs="Arial"/>
                <w:sz w:val="20"/>
                <w:szCs w:val="20"/>
              </w:rPr>
            </w:pPr>
            <w:r>
              <w:rPr>
                <w:rFonts w:ascii="Arial" w:hAnsi="Arial"/>
                <w:b/>
                <w:bCs/>
                <w:sz w:val="20"/>
                <w:szCs w:val="20"/>
              </w:rPr>
              <w:t>Analyse</w:t>
            </w:r>
            <w:r>
              <w:rPr>
                <w:rFonts w:ascii="Arial" w:hAnsi="Arial"/>
                <w:sz w:val="20"/>
                <w:szCs w:val="20"/>
              </w:rPr>
              <w:br/>
            </w:r>
            <w:r>
              <w:rPr>
                <w:rFonts w:ascii="Arial" w:hAnsi="Arial"/>
                <w:i/>
                <w:iCs/>
                <w:sz w:val="20"/>
                <w:szCs w:val="20"/>
              </w:rPr>
              <w:t>Groupe de projet</w:t>
            </w:r>
          </w:p>
        </w:tc>
        <w:tc>
          <w:tcPr>
            <w:tcW w:w="0" w:type="auto"/>
            <w:tcBorders>
              <w:top w:val="nil"/>
              <w:left w:val="nil"/>
              <w:bottom w:val="nil"/>
              <w:right w:val="nil"/>
            </w:tcBorders>
            <w:hideMark/>
          </w:tcPr>
          <w:p w14:paraId="74350986" w14:textId="77777777" w:rsidR="007B7053" w:rsidRPr="0065271A" w:rsidRDefault="007B7053" w:rsidP="007B7053">
            <w:pPr>
              <w:spacing w:after="360" w:line="240" w:lineRule="auto"/>
              <w:rPr>
                <w:rFonts w:ascii="Arial" w:eastAsia="Times New Roman" w:hAnsi="Arial" w:cs="Arial"/>
                <w:sz w:val="20"/>
                <w:szCs w:val="20"/>
              </w:rPr>
            </w:pPr>
            <w:r>
              <w:rPr>
                <w:rFonts w:ascii="Arial" w:hAnsi="Arial"/>
                <w:b/>
                <w:bCs/>
                <w:sz w:val="20"/>
                <w:szCs w:val="20"/>
              </w:rPr>
              <w:t>Dans un premier temps, le groupe de projet lance l’analyse.</w:t>
            </w:r>
          </w:p>
          <w:p w14:paraId="74350987" w14:textId="77777777" w:rsidR="007B7053" w:rsidRPr="0065271A" w:rsidRDefault="00D8548F" w:rsidP="007B7053">
            <w:pPr>
              <w:spacing w:after="360" w:line="240" w:lineRule="auto"/>
              <w:rPr>
                <w:rFonts w:ascii="Arial" w:eastAsia="Times New Roman" w:hAnsi="Arial" w:cs="Arial"/>
                <w:sz w:val="20"/>
                <w:szCs w:val="20"/>
              </w:rPr>
            </w:pPr>
            <w:r>
              <w:rPr>
                <w:rFonts w:ascii="Arial" w:hAnsi="Arial"/>
                <w:sz w:val="20"/>
                <w:szCs w:val="20"/>
                <w:u w:val="single"/>
              </w:rPr>
              <w:t>Analyse du club</w:t>
            </w:r>
            <w:r>
              <w:rPr>
                <w:rFonts w:ascii="Arial" w:hAnsi="Arial"/>
                <w:sz w:val="20"/>
                <w:szCs w:val="20"/>
              </w:rPr>
              <w:cr/>
            </w:r>
            <w:r>
              <w:rPr>
                <w:rFonts w:ascii="Arial" w:hAnsi="Arial"/>
                <w:sz w:val="20"/>
                <w:szCs w:val="20"/>
              </w:rPr>
              <w:br/>
              <w:t>Évaluation du club par ses membres et ses agents. Sondage sur la perception du club, sur la gestion, sur ses missions, ses réalisations et son évolution future.</w:t>
            </w:r>
          </w:p>
          <w:p w14:paraId="74350988" w14:textId="1E436F50" w:rsidR="007B7053" w:rsidRPr="0065271A" w:rsidRDefault="007B7053" w:rsidP="007B7053">
            <w:pPr>
              <w:spacing w:after="360" w:line="240" w:lineRule="auto"/>
              <w:rPr>
                <w:rFonts w:ascii="Arial" w:eastAsia="Times New Roman" w:hAnsi="Arial" w:cs="Arial"/>
                <w:sz w:val="20"/>
                <w:szCs w:val="20"/>
              </w:rPr>
            </w:pPr>
            <w:r>
              <w:rPr>
                <w:rFonts w:ascii="Arial" w:hAnsi="Arial"/>
                <w:sz w:val="20"/>
                <w:szCs w:val="20"/>
                <w:u w:val="single"/>
              </w:rPr>
              <w:t>Analyse environnementale</w:t>
            </w:r>
            <w:r>
              <w:rPr>
                <w:rFonts w:ascii="Arial" w:hAnsi="Arial"/>
                <w:sz w:val="20"/>
                <w:szCs w:val="20"/>
              </w:rPr>
              <w:br/>
              <w:t xml:space="preserve">Inventaire des opportunités et des menaces dans l’environnement du </w:t>
            </w:r>
            <w:proofErr w:type="gramStart"/>
            <w:r>
              <w:rPr>
                <w:rFonts w:ascii="Arial" w:hAnsi="Arial"/>
                <w:sz w:val="20"/>
                <w:szCs w:val="20"/>
              </w:rPr>
              <w:t>club:</w:t>
            </w:r>
            <w:proofErr w:type="gramEnd"/>
          </w:p>
          <w:p w14:paraId="74350989" w14:textId="1C121C31" w:rsidR="007B7053" w:rsidRPr="0065271A" w:rsidRDefault="002508D9" w:rsidP="007B7053">
            <w:pPr>
              <w:numPr>
                <w:ilvl w:val="0"/>
                <w:numId w:val="1"/>
              </w:numPr>
              <w:spacing w:before="100" w:beforeAutospacing="1" w:after="100" w:afterAutospacing="1" w:line="240" w:lineRule="auto"/>
              <w:rPr>
                <w:rFonts w:ascii="Arial" w:eastAsia="Times New Roman" w:hAnsi="Arial" w:cs="Arial"/>
                <w:sz w:val="20"/>
                <w:szCs w:val="20"/>
              </w:rPr>
            </w:pPr>
            <w:r>
              <w:rPr>
                <w:rFonts w:ascii="Arial" w:hAnsi="Arial"/>
                <w:sz w:val="20"/>
                <w:szCs w:val="20"/>
              </w:rPr>
              <w:t>Évolutions de la société, tendances</w:t>
            </w:r>
          </w:p>
          <w:p w14:paraId="7435098A" w14:textId="7DD04C41" w:rsidR="007B7053" w:rsidRPr="0065271A" w:rsidRDefault="002508D9" w:rsidP="007B7053">
            <w:pPr>
              <w:numPr>
                <w:ilvl w:val="0"/>
                <w:numId w:val="1"/>
              </w:numPr>
              <w:spacing w:before="100" w:beforeAutospacing="1" w:after="100" w:afterAutospacing="1" w:line="240" w:lineRule="auto"/>
              <w:rPr>
                <w:rFonts w:ascii="Arial" w:eastAsia="Times New Roman" w:hAnsi="Arial" w:cs="Arial"/>
                <w:sz w:val="20"/>
                <w:szCs w:val="20"/>
              </w:rPr>
            </w:pPr>
            <w:r>
              <w:rPr>
                <w:rFonts w:ascii="Arial" w:hAnsi="Arial"/>
                <w:sz w:val="20"/>
                <w:szCs w:val="20"/>
              </w:rPr>
              <w:t>Conditions-cadres politiques</w:t>
            </w:r>
            <w:r>
              <w:rPr>
                <w:rFonts w:ascii="Arial" w:hAnsi="Arial"/>
                <w:sz w:val="20"/>
                <w:szCs w:val="20"/>
              </w:rPr>
              <w:cr/>
            </w:r>
            <w:r>
              <w:rPr>
                <w:rFonts w:ascii="Arial" w:hAnsi="Arial"/>
                <w:sz w:val="20"/>
                <w:szCs w:val="20"/>
              </w:rPr>
              <w:br/>
            </w:r>
          </w:p>
          <w:p w14:paraId="7435098B" w14:textId="3B0A4C41" w:rsidR="007B7053" w:rsidRPr="0065271A" w:rsidRDefault="002508D9" w:rsidP="007B7053">
            <w:pPr>
              <w:numPr>
                <w:ilvl w:val="0"/>
                <w:numId w:val="1"/>
              </w:numPr>
              <w:spacing w:before="100" w:beforeAutospacing="1" w:after="100" w:afterAutospacing="1" w:line="240" w:lineRule="auto"/>
              <w:rPr>
                <w:rFonts w:ascii="Arial" w:eastAsia="Times New Roman" w:hAnsi="Arial" w:cs="Arial"/>
                <w:sz w:val="20"/>
                <w:szCs w:val="20"/>
              </w:rPr>
            </w:pPr>
            <w:r>
              <w:rPr>
                <w:rFonts w:ascii="Arial" w:hAnsi="Arial"/>
                <w:sz w:val="20"/>
                <w:szCs w:val="20"/>
              </w:rPr>
              <w:t>Évolutions économiques</w:t>
            </w:r>
          </w:p>
          <w:p w14:paraId="7435098C" w14:textId="77777777" w:rsidR="007B7053" w:rsidRPr="0065271A" w:rsidRDefault="007B7053" w:rsidP="007B7053">
            <w:pPr>
              <w:numPr>
                <w:ilvl w:val="0"/>
                <w:numId w:val="1"/>
              </w:numPr>
              <w:spacing w:before="100" w:beforeAutospacing="1" w:after="100" w:afterAutospacing="1" w:line="240" w:lineRule="auto"/>
              <w:rPr>
                <w:rFonts w:ascii="Arial" w:eastAsia="Times New Roman" w:hAnsi="Arial" w:cs="Arial"/>
                <w:sz w:val="20"/>
                <w:szCs w:val="20"/>
              </w:rPr>
            </w:pPr>
            <w:r>
              <w:rPr>
                <w:rFonts w:ascii="Arial" w:hAnsi="Arial"/>
                <w:sz w:val="20"/>
                <w:szCs w:val="20"/>
              </w:rPr>
              <w:t>Influences de l’environnement</w:t>
            </w:r>
          </w:p>
          <w:p w14:paraId="7435098D" w14:textId="77777777" w:rsidR="007B7053" w:rsidRPr="0065271A" w:rsidRDefault="007B7053" w:rsidP="007B7053">
            <w:pPr>
              <w:numPr>
                <w:ilvl w:val="0"/>
                <w:numId w:val="1"/>
              </w:numPr>
              <w:spacing w:before="100" w:beforeAutospacing="1" w:after="100" w:afterAutospacing="1" w:line="240" w:lineRule="auto"/>
              <w:rPr>
                <w:rFonts w:ascii="Arial" w:eastAsia="Times New Roman" w:hAnsi="Arial" w:cs="Arial"/>
                <w:sz w:val="20"/>
                <w:szCs w:val="20"/>
              </w:rPr>
            </w:pPr>
            <w:r>
              <w:rPr>
                <w:rFonts w:ascii="Arial" w:hAnsi="Arial"/>
                <w:sz w:val="20"/>
                <w:szCs w:val="20"/>
              </w:rPr>
              <w:t>Concurrence</w:t>
            </w:r>
          </w:p>
          <w:p w14:paraId="7435098E" w14:textId="04CBDA5D" w:rsidR="007B7053" w:rsidRDefault="007B7053" w:rsidP="007B7053">
            <w:pPr>
              <w:numPr>
                <w:ilvl w:val="0"/>
                <w:numId w:val="1"/>
              </w:numPr>
              <w:spacing w:before="100" w:beforeAutospacing="1" w:after="100" w:afterAutospacing="1" w:line="240" w:lineRule="auto"/>
              <w:rPr>
                <w:rFonts w:ascii="Arial" w:eastAsia="Times New Roman" w:hAnsi="Arial" w:cs="Arial"/>
                <w:sz w:val="20"/>
                <w:szCs w:val="20"/>
              </w:rPr>
            </w:pPr>
            <w:r>
              <w:rPr>
                <w:rFonts w:ascii="Arial" w:hAnsi="Arial"/>
                <w:sz w:val="20"/>
                <w:szCs w:val="20"/>
              </w:rPr>
              <w:t>Lignes directrices de l’association régionale et nationale de football</w:t>
            </w:r>
          </w:p>
          <w:p w14:paraId="7435098F" w14:textId="77777777" w:rsidR="007B7053" w:rsidRPr="0065271A" w:rsidRDefault="007B7053" w:rsidP="007B7053">
            <w:pPr>
              <w:spacing w:after="360" w:line="240" w:lineRule="auto"/>
              <w:rPr>
                <w:rFonts w:ascii="Arial" w:eastAsia="Times New Roman" w:hAnsi="Arial" w:cs="Arial"/>
                <w:sz w:val="20"/>
                <w:szCs w:val="20"/>
              </w:rPr>
            </w:pPr>
            <w:r>
              <w:rPr>
                <w:rFonts w:ascii="Arial" w:hAnsi="Arial"/>
                <w:sz w:val="20"/>
                <w:szCs w:val="20"/>
                <w:u w:val="single"/>
              </w:rPr>
              <w:t>Évaluation</w:t>
            </w:r>
            <w:r>
              <w:rPr>
                <w:rFonts w:ascii="Arial" w:hAnsi="Arial"/>
                <w:sz w:val="20"/>
                <w:szCs w:val="20"/>
              </w:rPr>
              <w:br/>
              <w:t>Préparation et présentation de l’évaluation aux groupes impliqués dans le processus d’énoncé de mission (agents, membres).</w:t>
            </w:r>
          </w:p>
        </w:tc>
      </w:tr>
    </w:tbl>
    <w:p w14:paraId="74350991" w14:textId="77777777" w:rsidR="007B7053" w:rsidRDefault="007B7053">
      <w:r>
        <w:br w:type="page"/>
      </w:r>
    </w:p>
    <w:tbl>
      <w:tblPr>
        <w:tblW w:w="9000" w:type="dxa"/>
        <w:tblCellSpacing w:w="0" w:type="dxa"/>
        <w:tblCellMar>
          <w:left w:w="0" w:type="dxa"/>
          <w:right w:w="0" w:type="dxa"/>
        </w:tblCellMar>
        <w:tblLook w:val="04A0" w:firstRow="1" w:lastRow="0" w:firstColumn="1" w:lastColumn="0" w:noHBand="0" w:noVBand="1"/>
      </w:tblPr>
      <w:tblGrid>
        <w:gridCol w:w="1961"/>
        <w:gridCol w:w="7039"/>
      </w:tblGrid>
      <w:tr w:rsidR="00EE7B27" w:rsidRPr="007B7053" w14:paraId="7435099D" w14:textId="77777777" w:rsidTr="007B7053">
        <w:trPr>
          <w:tblCellSpacing w:w="0" w:type="dxa"/>
        </w:trPr>
        <w:tc>
          <w:tcPr>
            <w:tcW w:w="0" w:type="auto"/>
            <w:tcBorders>
              <w:top w:val="nil"/>
              <w:left w:val="nil"/>
              <w:bottom w:val="nil"/>
              <w:right w:val="nil"/>
            </w:tcBorders>
            <w:hideMark/>
          </w:tcPr>
          <w:p w14:paraId="74350992" w14:textId="77777777" w:rsidR="007B7053" w:rsidRPr="0065271A" w:rsidRDefault="007B7053" w:rsidP="007B7053">
            <w:pPr>
              <w:spacing w:after="360" w:line="240" w:lineRule="auto"/>
              <w:rPr>
                <w:rFonts w:ascii="Arial" w:eastAsia="Times New Roman" w:hAnsi="Arial" w:cs="Arial"/>
                <w:sz w:val="20"/>
                <w:szCs w:val="20"/>
              </w:rPr>
            </w:pPr>
            <w:r>
              <w:rPr>
                <w:rFonts w:ascii="Arial" w:hAnsi="Arial"/>
                <w:b/>
                <w:bCs/>
                <w:sz w:val="20"/>
                <w:szCs w:val="20"/>
              </w:rPr>
              <w:lastRenderedPageBreak/>
              <w:t>Élaboration de la première ébauche de la charte</w:t>
            </w:r>
            <w:r>
              <w:rPr>
                <w:rFonts w:ascii="Arial" w:hAnsi="Arial"/>
                <w:sz w:val="20"/>
                <w:szCs w:val="20"/>
              </w:rPr>
              <w:br/>
            </w:r>
            <w:r>
              <w:rPr>
                <w:rFonts w:ascii="Arial" w:hAnsi="Arial"/>
                <w:i/>
                <w:iCs/>
                <w:sz w:val="20"/>
                <w:szCs w:val="20"/>
              </w:rPr>
              <w:t>Groupe de projet</w:t>
            </w:r>
          </w:p>
        </w:tc>
        <w:tc>
          <w:tcPr>
            <w:tcW w:w="0" w:type="auto"/>
            <w:tcBorders>
              <w:top w:val="nil"/>
              <w:left w:val="nil"/>
              <w:bottom w:val="nil"/>
              <w:right w:val="nil"/>
            </w:tcBorders>
            <w:hideMark/>
          </w:tcPr>
          <w:p w14:paraId="24AD618D" w14:textId="617067C0" w:rsidR="00EE7B27" w:rsidRPr="0065271A" w:rsidRDefault="007B7053" w:rsidP="00EE7B27">
            <w:pPr>
              <w:spacing w:before="100" w:beforeAutospacing="1" w:after="100" w:afterAutospacing="1" w:line="240" w:lineRule="auto"/>
              <w:rPr>
                <w:rFonts w:ascii="Arial" w:eastAsia="Times New Roman" w:hAnsi="Arial" w:cs="Arial"/>
                <w:sz w:val="20"/>
                <w:szCs w:val="20"/>
              </w:rPr>
            </w:pPr>
            <w:r>
              <w:rPr>
                <w:rFonts w:ascii="Arial" w:hAnsi="Arial"/>
                <w:sz w:val="20"/>
                <w:szCs w:val="20"/>
              </w:rPr>
              <w:t xml:space="preserve">En s’appuyant sur l’analyse et les idées du groupe de projet, on formule dans un langage clair et compréhensible </w:t>
            </w:r>
            <w:r>
              <w:rPr>
                <w:rFonts w:ascii="Arial" w:hAnsi="Arial"/>
                <w:b/>
                <w:bCs/>
                <w:sz w:val="20"/>
                <w:szCs w:val="20"/>
              </w:rPr>
              <w:t>la première ébauche de la charte.</w:t>
            </w:r>
            <w:r>
              <w:rPr>
                <w:rFonts w:ascii="Arial" w:hAnsi="Arial"/>
                <w:sz w:val="20"/>
                <w:szCs w:val="20"/>
              </w:rPr>
              <w:t xml:space="preserve"> À cette occasion, il convient de respecter le </w:t>
            </w:r>
            <w:hyperlink r:id="rId9" w:history="1">
              <w:r>
                <w:rPr>
                  <w:rStyle w:val="Hyperlink"/>
                  <w:rFonts w:ascii="Arial" w:hAnsi="Arial"/>
                  <w:sz w:val="20"/>
                  <w:szCs w:val="20"/>
                </w:rPr>
                <w:t>plan de développement football amateur 2018</w:t>
              </w:r>
            </w:hyperlink>
            <w:r>
              <w:t xml:space="preserve"> de l’ASF.</w:t>
            </w:r>
            <w:r>
              <w:rPr>
                <w:rFonts w:ascii="Arial" w:hAnsi="Arial"/>
                <w:sz w:val="20"/>
                <w:szCs w:val="20"/>
              </w:rPr>
              <w:t xml:space="preserve"> Ses objectifs et ses valeurs doivent être discutés au sein du club et peuvent être intégrés à la charte.</w:t>
            </w:r>
          </w:p>
          <w:p w14:paraId="74350993" w14:textId="77777777" w:rsidR="007B7053" w:rsidRPr="0065271A" w:rsidRDefault="007B7053" w:rsidP="007B7053">
            <w:pPr>
              <w:spacing w:after="360" w:line="240" w:lineRule="auto"/>
              <w:rPr>
                <w:rFonts w:ascii="Arial" w:eastAsia="Times New Roman" w:hAnsi="Arial" w:cs="Arial"/>
                <w:sz w:val="20"/>
                <w:szCs w:val="20"/>
                <w:lang w:eastAsia="de-CH"/>
              </w:rPr>
            </w:pPr>
          </w:p>
          <w:p w14:paraId="74350994" w14:textId="2AD0BD04" w:rsidR="007B7053" w:rsidRPr="0065271A" w:rsidRDefault="007B7053" w:rsidP="007B7053">
            <w:pPr>
              <w:spacing w:after="360" w:line="240" w:lineRule="auto"/>
              <w:rPr>
                <w:rFonts w:ascii="Arial" w:eastAsia="Times New Roman" w:hAnsi="Arial" w:cs="Arial"/>
                <w:sz w:val="20"/>
                <w:szCs w:val="20"/>
              </w:rPr>
            </w:pPr>
            <w:r>
              <w:rPr>
                <w:rFonts w:ascii="Arial" w:hAnsi="Arial"/>
                <w:sz w:val="20"/>
                <w:szCs w:val="20"/>
                <w:u w:val="single"/>
              </w:rPr>
              <w:t xml:space="preserve">La structure suivante a fait ses </w:t>
            </w:r>
            <w:proofErr w:type="gramStart"/>
            <w:r>
              <w:rPr>
                <w:rFonts w:ascii="Arial" w:hAnsi="Arial"/>
                <w:sz w:val="20"/>
                <w:szCs w:val="20"/>
                <w:u w:val="single"/>
              </w:rPr>
              <w:t>preuves:</w:t>
            </w:r>
            <w:proofErr w:type="gramEnd"/>
          </w:p>
          <w:p w14:paraId="74350995" w14:textId="77777777" w:rsidR="007B7053" w:rsidRPr="0065271A" w:rsidRDefault="007B7053" w:rsidP="007B7053">
            <w:pPr>
              <w:numPr>
                <w:ilvl w:val="0"/>
                <w:numId w:val="2"/>
              </w:numPr>
              <w:spacing w:before="100" w:beforeAutospacing="1" w:after="100" w:afterAutospacing="1" w:line="240" w:lineRule="auto"/>
              <w:rPr>
                <w:rFonts w:ascii="Arial" w:eastAsia="Times New Roman" w:hAnsi="Arial" w:cs="Arial"/>
                <w:sz w:val="20"/>
                <w:szCs w:val="20"/>
              </w:rPr>
            </w:pPr>
            <w:r>
              <w:rPr>
                <w:rFonts w:ascii="Arial" w:hAnsi="Arial"/>
                <w:sz w:val="20"/>
                <w:szCs w:val="20"/>
              </w:rPr>
              <w:t xml:space="preserve">Identité du </w:t>
            </w:r>
            <w:proofErr w:type="gramStart"/>
            <w:r>
              <w:rPr>
                <w:rFonts w:ascii="Arial" w:hAnsi="Arial"/>
                <w:sz w:val="20"/>
                <w:szCs w:val="20"/>
              </w:rPr>
              <w:t>club:</w:t>
            </w:r>
            <w:proofErr w:type="gramEnd"/>
            <w:r>
              <w:rPr>
                <w:rFonts w:ascii="Arial" w:hAnsi="Arial"/>
                <w:sz w:val="20"/>
                <w:szCs w:val="20"/>
              </w:rPr>
              <w:t xml:space="preserve"> Qui sommes-nous?</w:t>
            </w:r>
          </w:p>
          <w:p w14:paraId="74350996" w14:textId="74E34124" w:rsidR="007B7053" w:rsidRPr="0065271A" w:rsidRDefault="007B7053" w:rsidP="007B7053">
            <w:pPr>
              <w:numPr>
                <w:ilvl w:val="0"/>
                <w:numId w:val="2"/>
              </w:numPr>
              <w:spacing w:before="100" w:beforeAutospacing="1" w:after="100" w:afterAutospacing="1" w:line="240" w:lineRule="auto"/>
              <w:rPr>
                <w:rFonts w:ascii="Arial" w:eastAsia="Times New Roman" w:hAnsi="Arial" w:cs="Arial"/>
                <w:sz w:val="20"/>
                <w:szCs w:val="20"/>
              </w:rPr>
            </w:pPr>
            <w:r>
              <w:rPr>
                <w:rFonts w:ascii="Arial" w:hAnsi="Arial"/>
                <w:sz w:val="20"/>
                <w:szCs w:val="20"/>
              </w:rPr>
              <w:t>Type de sport • Orientation sport populaire • sport d’élite</w:t>
            </w:r>
          </w:p>
          <w:p w14:paraId="74350997" w14:textId="77777777" w:rsidR="007B7053" w:rsidRPr="0065271A" w:rsidRDefault="007B7053" w:rsidP="007B7053">
            <w:pPr>
              <w:numPr>
                <w:ilvl w:val="0"/>
                <w:numId w:val="2"/>
              </w:numPr>
              <w:spacing w:before="100" w:beforeAutospacing="1" w:after="100" w:afterAutospacing="1" w:line="240" w:lineRule="auto"/>
              <w:rPr>
                <w:rFonts w:ascii="Arial" w:eastAsia="Times New Roman" w:hAnsi="Arial" w:cs="Arial"/>
                <w:sz w:val="20"/>
                <w:szCs w:val="20"/>
              </w:rPr>
            </w:pPr>
            <w:r>
              <w:rPr>
                <w:rFonts w:ascii="Arial" w:hAnsi="Arial"/>
                <w:sz w:val="20"/>
                <w:szCs w:val="20"/>
              </w:rPr>
              <w:t>Éthique et bilan environnemental</w:t>
            </w:r>
          </w:p>
          <w:p w14:paraId="74350998" w14:textId="77777777" w:rsidR="007B7053" w:rsidRPr="0065271A" w:rsidRDefault="007B7053" w:rsidP="007B7053">
            <w:pPr>
              <w:numPr>
                <w:ilvl w:val="0"/>
                <w:numId w:val="2"/>
              </w:numPr>
              <w:spacing w:before="100" w:beforeAutospacing="1" w:after="100" w:afterAutospacing="1" w:line="240" w:lineRule="auto"/>
              <w:rPr>
                <w:rFonts w:ascii="Arial" w:eastAsia="Times New Roman" w:hAnsi="Arial" w:cs="Arial"/>
                <w:sz w:val="20"/>
                <w:szCs w:val="20"/>
              </w:rPr>
            </w:pPr>
            <w:r>
              <w:rPr>
                <w:rFonts w:ascii="Arial" w:hAnsi="Arial"/>
                <w:sz w:val="20"/>
                <w:szCs w:val="20"/>
              </w:rPr>
              <w:t>Prestations</w:t>
            </w:r>
          </w:p>
          <w:p w14:paraId="74350999" w14:textId="77777777" w:rsidR="007B7053" w:rsidRPr="0065271A" w:rsidRDefault="007B7053" w:rsidP="007B7053">
            <w:pPr>
              <w:numPr>
                <w:ilvl w:val="0"/>
                <w:numId w:val="2"/>
              </w:numPr>
              <w:spacing w:before="100" w:beforeAutospacing="1" w:after="100" w:afterAutospacing="1" w:line="240" w:lineRule="auto"/>
              <w:rPr>
                <w:rFonts w:ascii="Arial" w:eastAsia="Times New Roman" w:hAnsi="Arial" w:cs="Arial"/>
                <w:sz w:val="20"/>
                <w:szCs w:val="20"/>
              </w:rPr>
            </w:pPr>
            <w:r>
              <w:rPr>
                <w:rFonts w:ascii="Arial" w:hAnsi="Arial"/>
                <w:sz w:val="20"/>
                <w:szCs w:val="20"/>
              </w:rPr>
              <w:t>Trésorerie</w:t>
            </w:r>
          </w:p>
          <w:p w14:paraId="7435099A" w14:textId="77777777" w:rsidR="007B7053" w:rsidRPr="0065271A" w:rsidRDefault="007B7053" w:rsidP="007B7053">
            <w:pPr>
              <w:numPr>
                <w:ilvl w:val="0"/>
                <w:numId w:val="2"/>
              </w:numPr>
              <w:spacing w:before="100" w:beforeAutospacing="1" w:after="100" w:afterAutospacing="1" w:line="240" w:lineRule="auto"/>
              <w:rPr>
                <w:rFonts w:ascii="Arial" w:eastAsia="Times New Roman" w:hAnsi="Arial" w:cs="Arial"/>
                <w:sz w:val="20"/>
                <w:szCs w:val="20"/>
              </w:rPr>
            </w:pPr>
            <w:r>
              <w:rPr>
                <w:rFonts w:ascii="Arial" w:hAnsi="Arial"/>
                <w:sz w:val="20"/>
                <w:szCs w:val="20"/>
              </w:rPr>
              <w:t>Direction et organisation</w:t>
            </w:r>
          </w:p>
          <w:p w14:paraId="7435099B" w14:textId="77777777" w:rsidR="007B7053" w:rsidRPr="0065271A" w:rsidRDefault="007B7053" w:rsidP="007B7053">
            <w:pPr>
              <w:numPr>
                <w:ilvl w:val="0"/>
                <w:numId w:val="2"/>
              </w:numPr>
              <w:spacing w:before="100" w:beforeAutospacing="1" w:after="100" w:afterAutospacing="1" w:line="240" w:lineRule="auto"/>
              <w:rPr>
                <w:rFonts w:ascii="Arial" w:eastAsia="Times New Roman" w:hAnsi="Arial" w:cs="Arial"/>
                <w:sz w:val="20"/>
                <w:szCs w:val="20"/>
              </w:rPr>
            </w:pPr>
            <w:r>
              <w:rPr>
                <w:rFonts w:ascii="Arial" w:hAnsi="Arial"/>
                <w:sz w:val="20"/>
                <w:szCs w:val="20"/>
              </w:rPr>
              <w:t>Information et communication</w:t>
            </w:r>
          </w:p>
          <w:p w14:paraId="7435099C" w14:textId="77777777" w:rsidR="007B7053" w:rsidRPr="0065271A" w:rsidRDefault="007B7053" w:rsidP="007B7053">
            <w:pPr>
              <w:numPr>
                <w:ilvl w:val="0"/>
                <w:numId w:val="2"/>
              </w:numPr>
              <w:spacing w:before="100" w:beforeAutospacing="1" w:after="100" w:afterAutospacing="1" w:line="240" w:lineRule="auto"/>
              <w:rPr>
                <w:rFonts w:ascii="Arial" w:eastAsia="Times New Roman" w:hAnsi="Arial" w:cs="Arial"/>
                <w:sz w:val="20"/>
                <w:szCs w:val="20"/>
              </w:rPr>
            </w:pPr>
            <w:r>
              <w:rPr>
                <w:rFonts w:ascii="Arial" w:hAnsi="Arial"/>
                <w:sz w:val="20"/>
                <w:szCs w:val="20"/>
              </w:rPr>
              <w:t>Collaboration</w:t>
            </w:r>
          </w:p>
        </w:tc>
      </w:tr>
      <w:tr w:rsidR="00EE7B27" w:rsidRPr="007B7053" w14:paraId="743509A0" w14:textId="77777777" w:rsidTr="007B7053">
        <w:trPr>
          <w:tblCellSpacing w:w="0" w:type="dxa"/>
        </w:trPr>
        <w:tc>
          <w:tcPr>
            <w:tcW w:w="0" w:type="auto"/>
            <w:tcBorders>
              <w:top w:val="nil"/>
              <w:left w:val="nil"/>
              <w:bottom w:val="nil"/>
              <w:right w:val="nil"/>
            </w:tcBorders>
            <w:hideMark/>
          </w:tcPr>
          <w:p w14:paraId="7435099E" w14:textId="4D46FA56" w:rsidR="007B7053" w:rsidRPr="0065271A" w:rsidRDefault="007B7053" w:rsidP="007B7053">
            <w:pPr>
              <w:spacing w:after="360" w:line="240" w:lineRule="auto"/>
              <w:rPr>
                <w:rFonts w:ascii="Arial" w:eastAsia="Times New Roman" w:hAnsi="Arial" w:cs="Arial"/>
                <w:sz w:val="20"/>
                <w:szCs w:val="20"/>
              </w:rPr>
            </w:pPr>
            <w:r>
              <w:rPr>
                <w:rFonts w:ascii="Arial" w:hAnsi="Arial"/>
                <w:b/>
                <w:bCs/>
                <w:sz w:val="20"/>
                <w:szCs w:val="20"/>
              </w:rPr>
              <w:t>Processus de concertation</w:t>
            </w:r>
            <w:r>
              <w:rPr>
                <w:rFonts w:ascii="Arial" w:hAnsi="Arial"/>
                <w:b/>
                <w:bCs/>
                <w:sz w:val="20"/>
                <w:szCs w:val="20"/>
              </w:rPr>
              <w:cr/>
            </w:r>
            <w:r>
              <w:rPr>
                <w:rFonts w:ascii="Arial" w:hAnsi="Arial"/>
                <w:b/>
                <w:bCs/>
                <w:sz w:val="20"/>
                <w:szCs w:val="20"/>
              </w:rPr>
              <w:br/>
            </w:r>
            <w:proofErr w:type="gramStart"/>
            <w:r>
              <w:rPr>
                <w:rFonts w:ascii="Arial" w:hAnsi="Arial"/>
                <w:b/>
                <w:bCs/>
                <w:sz w:val="20"/>
                <w:szCs w:val="20"/>
              </w:rPr>
              <w:t>pour</w:t>
            </w:r>
            <w:proofErr w:type="gramEnd"/>
            <w:r>
              <w:rPr>
                <w:rFonts w:ascii="Arial" w:hAnsi="Arial"/>
                <w:b/>
                <w:bCs/>
                <w:sz w:val="20"/>
                <w:szCs w:val="20"/>
              </w:rPr>
              <w:t xml:space="preserve"> toutes les parties concernées</w:t>
            </w:r>
            <w:r>
              <w:rPr>
                <w:rFonts w:ascii="Arial" w:hAnsi="Arial"/>
                <w:sz w:val="20"/>
                <w:szCs w:val="20"/>
              </w:rPr>
              <w:br/>
            </w:r>
            <w:r>
              <w:rPr>
                <w:rFonts w:ascii="Arial" w:hAnsi="Arial"/>
                <w:i/>
                <w:iCs/>
                <w:sz w:val="20"/>
                <w:szCs w:val="20"/>
              </w:rPr>
              <w:t>Groupe de projet, participants au processus de la charte</w:t>
            </w:r>
          </w:p>
        </w:tc>
        <w:tc>
          <w:tcPr>
            <w:tcW w:w="0" w:type="auto"/>
            <w:tcBorders>
              <w:top w:val="nil"/>
              <w:left w:val="nil"/>
              <w:bottom w:val="nil"/>
              <w:right w:val="nil"/>
            </w:tcBorders>
            <w:hideMark/>
          </w:tcPr>
          <w:p w14:paraId="7435099F" w14:textId="77777777" w:rsidR="007B7053" w:rsidRPr="0065271A" w:rsidRDefault="007B7053" w:rsidP="007B7053">
            <w:pPr>
              <w:spacing w:after="360" w:line="240" w:lineRule="auto"/>
              <w:rPr>
                <w:rFonts w:ascii="Arial" w:eastAsia="Times New Roman" w:hAnsi="Arial" w:cs="Arial"/>
                <w:sz w:val="20"/>
                <w:szCs w:val="20"/>
              </w:rPr>
            </w:pPr>
            <w:r>
              <w:rPr>
                <w:rFonts w:ascii="Arial" w:hAnsi="Arial"/>
                <w:sz w:val="20"/>
                <w:szCs w:val="20"/>
              </w:rPr>
              <w:t>Discussion de la première ébauche de la charte.</w:t>
            </w:r>
            <w:r>
              <w:rPr>
                <w:rFonts w:ascii="Arial" w:hAnsi="Arial"/>
                <w:sz w:val="20"/>
                <w:szCs w:val="20"/>
              </w:rPr>
              <w:br/>
            </w:r>
            <w:r>
              <w:rPr>
                <w:rFonts w:ascii="Arial" w:hAnsi="Arial"/>
                <w:sz w:val="20"/>
                <w:szCs w:val="20"/>
              </w:rPr>
              <w:br/>
              <w:t>Cette étape intermédiaire est très importante. Tous les participants devraient avoir la possibilité d’exprimer leur opinion avant que la charte définitive ne soit disponible.</w:t>
            </w:r>
          </w:p>
        </w:tc>
      </w:tr>
    </w:tbl>
    <w:p w14:paraId="743509A1" w14:textId="77777777" w:rsidR="00BA2200" w:rsidRDefault="00BA2200"/>
    <w:sectPr w:rsidR="00BA2200" w:rsidSect="007B7053">
      <w:pgSz w:w="11906" w:h="16838"/>
      <w:pgMar w:top="170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16106"/>
    <w:multiLevelType w:val="multilevel"/>
    <w:tmpl w:val="F66A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34113"/>
    <w:multiLevelType w:val="multilevel"/>
    <w:tmpl w:val="6BC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53"/>
    <w:rsid w:val="000151A4"/>
    <w:rsid w:val="00186107"/>
    <w:rsid w:val="002508D9"/>
    <w:rsid w:val="003317CB"/>
    <w:rsid w:val="0043384A"/>
    <w:rsid w:val="0065271A"/>
    <w:rsid w:val="007B7053"/>
    <w:rsid w:val="007F2442"/>
    <w:rsid w:val="00A13850"/>
    <w:rsid w:val="00BA2200"/>
    <w:rsid w:val="00BC4B2C"/>
    <w:rsid w:val="00C26F5D"/>
    <w:rsid w:val="00D8548F"/>
    <w:rsid w:val="00DA4612"/>
    <w:rsid w:val="00EE7B27"/>
    <w:rsid w:val="00F243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097B"/>
  <w15:chartTrackingRefBased/>
  <w15:docId w15:val="{45B3AF22-8A62-4DB4-B4B0-3494CD62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link w:val="berschrift2Zchn"/>
    <w:uiPriority w:val="9"/>
    <w:qFormat/>
    <w:rsid w:val="007B7053"/>
    <w:pPr>
      <w:spacing w:before="100" w:beforeAutospacing="1" w:after="100" w:afterAutospacing="1" w:line="240" w:lineRule="auto"/>
      <w:outlineLvl w:val="1"/>
    </w:pPr>
    <w:rPr>
      <w:rFonts w:ascii="Times New Roman" w:eastAsia="Times New Roman" w:hAnsi="Times New Roman" w:cs="Times New Roman"/>
      <w:b/>
      <w:bCs/>
      <w:color w:val="007BB0"/>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B7053"/>
    <w:rPr>
      <w:rFonts w:ascii="Times New Roman" w:eastAsia="Times New Roman" w:hAnsi="Times New Roman" w:cs="Times New Roman"/>
      <w:b/>
      <w:bCs/>
      <w:color w:val="007BB0"/>
      <w:sz w:val="36"/>
      <w:szCs w:val="36"/>
      <w:lang w:eastAsia="de-CH"/>
    </w:rPr>
  </w:style>
  <w:style w:type="paragraph" w:styleId="StandardWeb">
    <w:name w:val="Normal (Web)"/>
    <w:basedOn w:val="Standard"/>
    <w:uiPriority w:val="99"/>
    <w:semiHidden/>
    <w:unhideWhenUsed/>
    <w:rsid w:val="007B7053"/>
    <w:pPr>
      <w:spacing w:after="36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7B7053"/>
    <w:rPr>
      <w:b/>
      <w:bCs/>
    </w:rPr>
  </w:style>
  <w:style w:type="character" w:styleId="Hervorhebung">
    <w:name w:val="Emphasis"/>
    <w:basedOn w:val="Absatz-Standardschriftart"/>
    <w:uiPriority w:val="20"/>
    <w:qFormat/>
    <w:rsid w:val="007B7053"/>
    <w:rPr>
      <w:i/>
      <w:iCs/>
    </w:rPr>
  </w:style>
  <w:style w:type="paragraph" w:styleId="Sprechblasentext">
    <w:name w:val="Balloon Text"/>
    <w:basedOn w:val="Standard"/>
    <w:link w:val="SprechblasentextZchn"/>
    <w:uiPriority w:val="99"/>
    <w:semiHidden/>
    <w:unhideWhenUsed/>
    <w:rsid w:val="002508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8D9"/>
    <w:rPr>
      <w:rFonts w:ascii="Segoe UI" w:hAnsi="Segoe UI" w:cs="Segoe UI"/>
      <w:sz w:val="18"/>
      <w:szCs w:val="18"/>
    </w:rPr>
  </w:style>
  <w:style w:type="character" w:styleId="Hyperlink">
    <w:name w:val="Hyperlink"/>
    <w:basedOn w:val="Absatz-Standardschriftart"/>
    <w:uiPriority w:val="99"/>
    <w:unhideWhenUsed/>
    <w:rsid w:val="00EE7B27"/>
    <w:rPr>
      <w:color w:val="0563C1" w:themeColor="hyperlink"/>
      <w:u w:val="single"/>
    </w:rPr>
  </w:style>
  <w:style w:type="character" w:styleId="NichtaufgelsteErwhnung">
    <w:name w:val="Unresolved Mention"/>
    <w:basedOn w:val="Absatz-Standardschriftart"/>
    <w:uiPriority w:val="99"/>
    <w:semiHidden/>
    <w:unhideWhenUsed/>
    <w:rsid w:val="00EE7B27"/>
    <w:rPr>
      <w:color w:val="605E5C"/>
      <w:shd w:val="clear" w:color="auto" w:fill="E1DFDD"/>
    </w:rPr>
  </w:style>
  <w:style w:type="paragraph" w:styleId="berarbeitung">
    <w:name w:val="Revision"/>
    <w:hidden/>
    <w:uiPriority w:val="99"/>
    <w:semiHidden/>
    <w:rsid w:val="00F24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7327">
      <w:bodyDiv w:val="1"/>
      <w:marLeft w:val="0"/>
      <w:marRight w:val="0"/>
      <w:marTop w:val="0"/>
      <w:marBottom w:val="0"/>
      <w:divBdr>
        <w:top w:val="none" w:sz="0" w:space="0" w:color="auto"/>
        <w:left w:val="none" w:sz="0" w:space="0" w:color="auto"/>
        <w:bottom w:val="none" w:sz="0" w:space="0" w:color="auto"/>
        <w:right w:val="none" w:sz="0" w:space="0" w:color="auto"/>
      </w:divBdr>
      <w:divsChild>
        <w:div w:id="926815547">
          <w:marLeft w:val="0"/>
          <w:marRight w:val="0"/>
          <w:marTop w:val="100"/>
          <w:marBottom w:val="300"/>
          <w:divBdr>
            <w:top w:val="none" w:sz="0" w:space="0" w:color="auto"/>
            <w:left w:val="none" w:sz="0" w:space="0" w:color="auto"/>
            <w:bottom w:val="none" w:sz="0" w:space="0" w:color="auto"/>
            <w:right w:val="none" w:sz="0" w:space="0" w:color="auto"/>
          </w:divBdr>
          <w:divsChild>
            <w:div w:id="856238798">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474764258">
                      <w:marLeft w:val="0"/>
                      <w:marRight w:val="0"/>
                      <w:marTop w:val="0"/>
                      <w:marBottom w:val="0"/>
                      <w:divBdr>
                        <w:top w:val="none" w:sz="0" w:space="0" w:color="auto"/>
                        <w:left w:val="none" w:sz="0" w:space="0" w:color="auto"/>
                        <w:bottom w:val="none" w:sz="0" w:space="0" w:color="auto"/>
                        <w:right w:val="none" w:sz="0" w:space="0" w:color="auto"/>
                      </w:divBdr>
                      <w:divsChild>
                        <w:div w:id="221916811">
                          <w:marLeft w:val="0"/>
                          <w:marRight w:val="0"/>
                          <w:marTop w:val="0"/>
                          <w:marBottom w:val="0"/>
                          <w:divBdr>
                            <w:top w:val="none" w:sz="0" w:space="0" w:color="auto"/>
                            <w:left w:val="none" w:sz="0" w:space="0" w:color="auto"/>
                            <w:bottom w:val="none" w:sz="0" w:space="0" w:color="auto"/>
                            <w:right w:val="none" w:sz="0" w:space="0" w:color="auto"/>
                          </w:divBdr>
                          <w:divsChild>
                            <w:div w:id="548802615">
                              <w:marLeft w:val="0"/>
                              <w:marRight w:val="0"/>
                              <w:marTop w:val="0"/>
                              <w:marBottom w:val="0"/>
                              <w:divBdr>
                                <w:top w:val="none" w:sz="0" w:space="0" w:color="auto"/>
                                <w:left w:val="none" w:sz="0" w:space="0" w:color="auto"/>
                                <w:bottom w:val="none" w:sz="0" w:space="0" w:color="auto"/>
                                <w:right w:val="none" w:sz="0" w:space="0" w:color="auto"/>
                              </w:divBdr>
                              <w:divsChild>
                                <w:div w:id="1084843321">
                                  <w:marLeft w:val="0"/>
                                  <w:marRight w:val="0"/>
                                  <w:marTop w:val="0"/>
                                  <w:marBottom w:val="0"/>
                                  <w:divBdr>
                                    <w:top w:val="none" w:sz="0" w:space="0" w:color="auto"/>
                                    <w:left w:val="none" w:sz="0" w:space="0" w:color="auto"/>
                                    <w:bottom w:val="none" w:sz="0" w:space="0" w:color="auto"/>
                                    <w:right w:val="none" w:sz="0" w:space="0" w:color="auto"/>
                                  </w:divBdr>
                                </w:div>
                                <w:div w:id="1578707348">
                                  <w:marLeft w:val="0"/>
                                  <w:marRight w:val="0"/>
                                  <w:marTop w:val="0"/>
                                  <w:marBottom w:val="0"/>
                                  <w:divBdr>
                                    <w:top w:val="none" w:sz="0" w:space="0" w:color="auto"/>
                                    <w:left w:val="none" w:sz="0" w:space="0" w:color="auto"/>
                                    <w:bottom w:val="none" w:sz="0" w:space="0" w:color="auto"/>
                                    <w:right w:val="none" w:sz="0" w:space="0" w:color="auto"/>
                                  </w:divBdr>
                                  <w:divsChild>
                                    <w:div w:id="1891921837">
                                      <w:marLeft w:val="0"/>
                                      <w:marRight w:val="0"/>
                                      <w:marTop w:val="0"/>
                                      <w:marBottom w:val="0"/>
                                      <w:divBdr>
                                        <w:top w:val="none" w:sz="0" w:space="0" w:color="auto"/>
                                        <w:left w:val="none" w:sz="0" w:space="0" w:color="auto"/>
                                        <w:bottom w:val="none" w:sz="0" w:space="0" w:color="auto"/>
                                        <w:right w:val="none" w:sz="0" w:space="0" w:color="auto"/>
                                      </w:divBdr>
                                      <w:divsChild>
                                        <w:div w:id="1954707344">
                                          <w:marLeft w:val="0"/>
                                          <w:marRight w:val="0"/>
                                          <w:marTop w:val="0"/>
                                          <w:marBottom w:val="0"/>
                                          <w:divBdr>
                                            <w:top w:val="none" w:sz="0" w:space="0" w:color="auto"/>
                                            <w:left w:val="none" w:sz="0" w:space="0" w:color="auto"/>
                                            <w:bottom w:val="none" w:sz="0" w:space="0" w:color="auto"/>
                                            <w:right w:val="none" w:sz="0" w:space="0" w:color="auto"/>
                                          </w:divBdr>
                                          <w:divsChild>
                                            <w:div w:id="368603353">
                                              <w:marLeft w:val="0"/>
                                              <w:marRight w:val="0"/>
                                              <w:marTop w:val="0"/>
                                              <w:marBottom w:val="0"/>
                                              <w:divBdr>
                                                <w:top w:val="none" w:sz="0" w:space="0" w:color="auto"/>
                                                <w:left w:val="none" w:sz="0" w:space="0" w:color="auto"/>
                                                <w:bottom w:val="none" w:sz="0" w:space="0" w:color="auto"/>
                                                <w:right w:val="none" w:sz="0" w:space="0" w:color="auto"/>
                                              </w:divBdr>
                                            </w:div>
                                            <w:div w:id="1754352088">
                                              <w:marLeft w:val="0"/>
                                              <w:marRight w:val="0"/>
                                              <w:marTop w:val="0"/>
                                              <w:marBottom w:val="0"/>
                                              <w:divBdr>
                                                <w:top w:val="none" w:sz="0" w:space="0" w:color="auto"/>
                                                <w:left w:val="none" w:sz="0" w:space="0" w:color="auto"/>
                                                <w:bottom w:val="none" w:sz="0" w:space="0" w:color="auto"/>
                                                <w:right w:val="none" w:sz="0" w:space="0" w:color="auto"/>
                                              </w:divBdr>
                                            </w:div>
                                            <w:div w:id="16276634">
                                              <w:marLeft w:val="0"/>
                                              <w:marRight w:val="0"/>
                                              <w:marTop w:val="0"/>
                                              <w:marBottom w:val="0"/>
                                              <w:divBdr>
                                                <w:top w:val="none" w:sz="0" w:space="0" w:color="auto"/>
                                                <w:left w:val="none" w:sz="0" w:space="0" w:color="auto"/>
                                                <w:bottom w:val="none" w:sz="0" w:space="0" w:color="auto"/>
                                                <w:right w:val="none" w:sz="0" w:space="0" w:color="auto"/>
                                              </w:divBdr>
                                            </w:div>
                                            <w:div w:id="764031630">
                                              <w:marLeft w:val="0"/>
                                              <w:marRight w:val="0"/>
                                              <w:marTop w:val="0"/>
                                              <w:marBottom w:val="0"/>
                                              <w:divBdr>
                                                <w:top w:val="none" w:sz="0" w:space="0" w:color="auto"/>
                                                <w:left w:val="none" w:sz="0" w:space="0" w:color="auto"/>
                                                <w:bottom w:val="none" w:sz="0" w:space="0" w:color="auto"/>
                                                <w:right w:val="none" w:sz="0" w:space="0" w:color="auto"/>
                                              </w:divBdr>
                                            </w:div>
                                            <w:div w:id="2035306173">
                                              <w:marLeft w:val="0"/>
                                              <w:marRight w:val="0"/>
                                              <w:marTop w:val="0"/>
                                              <w:marBottom w:val="0"/>
                                              <w:divBdr>
                                                <w:top w:val="none" w:sz="0" w:space="0" w:color="auto"/>
                                                <w:left w:val="none" w:sz="0" w:space="0" w:color="auto"/>
                                                <w:bottom w:val="none" w:sz="0" w:space="0" w:color="auto"/>
                                                <w:right w:val="none" w:sz="0" w:space="0" w:color="auto"/>
                                              </w:divBdr>
                                            </w:div>
                                            <w:div w:id="12383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org.football.ch/fr/Notre-profil/Clubs/tabid-3801.asp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F775-2B38-444A-9805-16A203A162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948AC-9011-4827-8BE3-9A2F2EA5261F}">
  <ds:schemaRefs>
    <ds:schemaRef ds:uri="http://schemas.microsoft.com/sharepoint/v3/contenttype/forms"/>
  </ds:schemaRefs>
</ds:datastoreItem>
</file>

<file path=customXml/itemProps3.xml><?xml version="1.0" encoding="utf-8"?>
<ds:datastoreItem xmlns:ds="http://schemas.openxmlformats.org/officeDocument/2006/customXml" ds:itemID="{730AE39A-37C1-4910-B1F7-837723AC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2D606-0EC2-4C49-9993-C90A44AE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SFV-ASF</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Affolter Christian</dc:creator>
  <cp:keywords/>
  <dc:description/>
  <cp:lastModifiedBy>Affolter Christian</cp:lastModifiedBy>
  <cp:revision>3</cp:revision>
  <dcterms:created xsi:type="dcterms:W3CDTF">2019-11-11T16:51:00Z</dcterms:created>
  <dcterms:modified xsi:type="dcterms:W3CDTF">2019-11-11T16:52:00Z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y fmtid="{D5CDD505-2E9C-101B-9397-08002B2CF9AE}" pid="3" name="Order">
    <vt:r8>256400</vt:r8>
  </property>
</Properties>
</file>